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DE" w:rsidRDefault="00680ADE" w:rsidP="00680ADE">
      <w:pPr>
        <w:spacing w:after="200" w:line="276" w:lineRule="auto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43E7" wp14:editId="7C24AF5C">
                <wp:simplePos x="0" y="0"/>
                <wp:positionH relativeFrom="column">
                  <wp:posOffset>-207499</wp:posOffset>
                </wp:positionH>
                <wp:positionV relativeFrom="paragraph">
                  <wp:posOffset>27354</wp:posOffset>
                </wp:positionV>
                <wp:extent cx="6096000" cy="923330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0ADE" w:rsidRPr="004E0651" w:rsidRDefault="00680ADE" w:rsidP="00680ADE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BARCELONA DE SERVEIS MUNICIPALS, S.A.</w:t>
                            </w:r>
                          </w:p>
                          <w:p w:rsidR="00680ADE" w:rsidRPr="0021667B" w:rsidRDefault="00680ADE" w:rsidP="00680ADE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 BASES </w:t>
                            </w:r>
                            <w:r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SORTEO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“</w:t>
                            </w:r>
                            <w:r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VISITA EXCLUSIVE A LA CASA DE LES PUNXES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43E7" id="Rectángulo 4" o:spid="_x0000_s1026" style="position:absolute;margin-left:-16.35pt;margin-top:2.15pt;width:48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" filled="f" stroked="f">
                <v:textbox style="mso-fit-shape-to-text:t">
                  <w:txbxContent>
                    <w:p w:rsidR="00680ADE" w:rsidRPr="004E0651" w:rsidRDefault="00680ADE" w:rsidP="00680ADE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BARCELONA DE SERVEIS MUNICIPALS, S.A.</w:t>
                      </w:r>
                    </w:p>
                    <w:p w:rsidR="00680ADE" w:rsidRPr="0021667B" w:rsidRDefault="00680ADE" w:rsidP="00680ADE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lang w:val="fr-BE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 xml:space="preserve"> BASES </w:t>
                      </w:r>
                      <w:r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SORTEO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“</w:t>
                      </w:r>
                      <w:r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VISITA EXCLUSIVE A LA CASA DE LES PUNXES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680ADE" w:rsidRDefault="00680ADE" w:rsidP="00680ADE">
      <w:pPr>
        <w:spacing w:after="200" w:line="276" w:lineRule="auto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  <w:r w:rsidRPr="00680ADE">
        <w:rPr>
          <w:rFonts w:asciiTheme="minorHAnsi" w:hAnsiTheme="minorHAnsi"/>
          <w:color w:val="000000"/>
          <w:shd w:val="clear" w:color="auto" w:fill="FFFFFF"/>
        </w:rPr>
        <w:t xml:space="preserve">Barcelona de </w:t>
      </w:r>
      <w:proofErr w:type="spellStart"/>
      <w:r w:rsidRPr="00680ADE">
        <w:rPr>
          <w:rFonts w:asciiTheme="minorHAnsi" w:hAnsiTheme="minorHAnsi"/>
          <w:color w:val="000000"/>
          <w:shd w:val="clear" w:color="auto" w:fill="FFFFFF"/>
        </w:rPr>
        <w:t>Serveis</w:t>
      </w:r>
      <w:proofErr w:type="spellEnd"/>
      <w:r w:rsidRPr="00680ADE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680ADE">
        <w:rPr>
          <w:rFonts w:asciiTheme="minorHAnsi" w:hAnsiTheme="minorHAnsi"/>
          <w:color w:val="000000"/>
          <w:shd w:val="clear" w:color="auto" w:fill="FFFFFF"/>
        </w:rPr>
        <w:t>Municipals</w:t>
      </w:r>
      <w:proofErr w:type="spellEnd"/>
      <w:r w:rsidRPr="00680ADE">
        <w:rPr>
          <w:rFonts w:asciiTheme="minorHAnsi" w:hAnsiTheme="minorHAnsi"/>
          <w:color w:val="000000"/>
          <w:shd w:val="clear" w:color="auto" w:fill="FFFFFF"/>
        </w:rPr>
        <w:t xml:space="preserve">, S.A, 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Sociedad que gestiona, entre otros, el Servicio de Bicing, tiene interés en dinamizar las redes sociales </w:t>
      </w:r>
      <w:r>
        <w:rPr>
          <w:rFonts w:asciiTheme="minorHAnsi" w:hAnsiTheme="minorHAnsi"/>
          <w:color w:val="000000"/>
          <w:shd w:val="clear" w:color="auto" w:fill="FFFFFF"/>
        </w:rPr>
        <w:t>con la finalidad de dar a sus seguidores, cada vez, un mejor servicio.</w:t>
      </w: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En este sentido Bicing publica un sorteo donde los ganadores obtendrán una entrada doble para disfrutar de una VISITA EXCLUSIVA a La Casa de les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Punxes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(Barcelona) entre todos los usuarios del servicio Bicing que sigan las cuentas de redes sociales del Bicing y de La Casa de les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Punxes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que, además, respondan a la pregunta que planteamos mencionando a otro usuario.</w:t>
      </w: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Este sorteo tendrá lugar durante el periodo comprendido entre el 17 y el 21 de febrero de 2020.</w:t>
      </w:r>
    </w:p>
    <w:p w:rsid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</w:p>
    <w:p w:rsidR="00680ADE" w:rsidRPr="00680ADE" w:rsidRDefault="00680ADE" w:rsidP="00680ADE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Con esta finalidad se redactan las siguientes bases que regularán e sorteo, las cuales se publicarán en la web y en las redes sociales del Bicing.</w:t>
      </w:r>
    </w:p>
    <w:p w:rsidR="00680ADE" w:rsidRDefault="00680ADE" w:rsidP="00680ADE">
      <w:pPr>
        <w:rPr>
          <w:rFonts w:asciiTheme="minorHAnsi" w:hAnsiTheme="minorHAnsi"/>
          <w:shd w:val="clear" w:color="auto" w:fill="FFFFFF"/>
          <w:lang w:val="ca-ES"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680ADE">
        <w:rPr>
          <w:rFonts w:asciiTheme="minorHAnsi" w:hAnsiTheme="minorHAnsi"/>
          <w:b/>
          <w:color w:val="000000"/>
          <w:shd w:val="clear" w:color="auto" w:fill="FFFFFF"/>
        </w:rPr>
        <w:t>1.- Organi</w:t>
      </w:r>
      <w:r w:rsidRPr="00680ADE">
        <w:rPr>
          <w:rFonts w:asciiTheme="minorHAnsi" w:hAnsiTheme="minorHAnsi"/>
          <w:b/>
          <w:color w:val="000000"/>
          <w:shd w:val="clear" w:color="auto" w:fill="FFFFFF"/>
        </w:rPr>
        <w:t>zador del sorte</w:t>
      </w:r>
      <w:r w:rsidRPr="00680ADE">
        <w:rPr>
          <w:rFonts w:asciiTheme="minorHAnsi" w:hAnsiTheme="minorHAnsi"/>
          <w:b/>
          <w:color w:val="000000"/>
          <w:shd w:val="clear" w:color="auto" w:fill="FFFFFF"/>
        </w:rPr>
        <w:t>o</w:t>
      </w:r>
    </w:p>
    <w:p w:rsidR="00680ADE" w:rsidRP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El organi</w:t>
      </w:r>
      <w:r w:rsidRPr="00680ADE">
        <w:rPr>
          <w:rFonts w:asciiTheme="minorHAnsi" w:hAnsiTheme="minorHAnsi"/>
          <w:color w:val="000000"/>
          <w:shd w:val="clear" w:color="auto" w:fill="FFFFFF"/>
        </w:rPr>
        <w:t>zador del sorte</w:t>
      </w:r>
      <w:r>
        <w:rPr>
          <w:rFonts w:asciiTheme="minorHAnsi" w:hAnsiTheme="minorHAnsi"/>
          <w:color w:val="000000"/>
          <w:shd w:val="clear" w:color="auto" w:fill="FFFFFF"/>
        </w:rPr>
        <w:t>o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e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s Barcelona de </w:t>
      </w:r>
      <w:proofErr w:type="spellStart"/>
      <w:r w:rsidRPr="00680ADE">
        <w:rPr>
          <w:rFonts w:asciiTheme="minorHAnsi" w:hAnsiTheme="minorHAnsi"/>
          <w:color w:val="000000"/>
          <w:shd w:val="clear" w:color="auto" w:fill="FFFFFF"/>
        </w:rPr>
        <w:t>Serveis</w:t>
      </w:r>
      <w:proofErr w:type="spellEnd"/>
      <w:r w:rsidRPr="00680ADE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680ADE">
        <w:rPr>
          <w:rFonts w:asciiTheme="minorHAnsi" w:hAnsiTheme="minorHAnsi"/>
          <w:color w:val="000000"/>
          <w:shd w:val="clear" w:color="auto" w:fill="FFFFFF"/>
        </w:rPr>
        <w:t>Municipals</w:t>
      </w:r>
      <w:proofErr w:type="spellEnd"/>
      <w:r w:rsidRPr="00680ADE">
        <w:rPr>
          <w:rFonts w:asciiTheme="minorHAnsi" w:hAnsiTheme="minorHAnsi"/>
          <w:color w:val="000000"/>
          <w:shd w:val="clear" w:color="auto" w:fill="FFFFFF"/>
        </w:rPr>
        <w:t>, S.A.,</w:t>
      </w:r>
      <w:r>
        <w:rPr>
          <w:rFonts w:asciiTheme="minorHAnsi" w:hAnsiTheme="minorHAnsi"/>
          <w:color w:val="000000"/>
          <w:shd w:val="clear" w:color="auto" w:fill="FFFFFF"/>
        </w:rPr>
        <w:t xml:space="preserve"> con domicilio en la calle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 Calàbria 66, 08015 de Barcelona.</w:t>
      </w:r>
    </w:p>
    <w:p w:rsidR="00680ADE" w:rsidRPr="00680ADE" w:rsidRDefault="00680ADE" w:rsidP="00680ADE">
      <w:pPr>
        <w:jc w:val="both"/>
        <w:rPr>
          <w:rFonts w:asciiTheme="minorHAnsi" w:hAnsiTheme="minorHAnsi"/>
          <w:b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/>
          <w:iCs/>
        </w:rPr>
      </w:pPr>
      <w:r w:rsidRPr="00680ADE">
        <w:rPr>
          <w:rFonts w:asciiTheme="minorHAnsi" w:hAnsiTheme="minorHAnsi"/>
          <w:b/>
          <w:iCs/>
        </w:rPr>
        <w:t>2.- Obje</w:t>
      </w:r>
      <w:r>
        <w:rPr>
          <w:rFonts w:asciiTheme="minorHAnsi" w:hAnsiTheme="minorHAnsi"/>
          <w:b/>
          <w:iCs/>
        </w:rPr>
        <w:t>to</w:t>
      </w:r>
      <w:r w:rsidRPr="00680ADE">
        <w:rPr>
          <w:rFonts w:asciiTheme="minorHAnsi" w:hAnsiTheme="minorHAnsi"/>
          <w:b/>
          <w:iCs/>
        </w:rPr>
        <w:t xml:space="preserve"> del sorte</w:t>
      </w:r>
      <w:r>
        <w:rPr>
          <w:rFonts w:asciiTheme="minorHAnsi" w:hAnsiTheme="minorHAnsi"/>
          <w:b/>
          <w:iCs/>
        </w:rPr>
        <w:t>o</w:t>
      </w:r>
    </w:p>
    <w:p w:rsidR="00680ADE" w:rsidRDefault="00680ADE" w:rsidP="00680ADE">
      <w:pPr>
        <w:jc w:val="both"/>
        <w:rPr>
          <w:rFonts w:asciiTheme="minorHAnsi" w:hAnsiTheme="minorHAnsi"/>
          <w:b/>
          <w:iCs/>
        </w:rPr>
      </w:pPr>
    </w:p>
    <w:p w:rsidR="00680ADE" w:rsidRDefault="00680ADE" w:rsidP="00680ADE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Bicing organiza un sorteo con el objetivo de dinamizar las redes sociales y premiar a sus abonados.</w:t>
      </w:r>
    </w:p>
    <w:p w:rsidR="00680ADE" w:rsidRDefault="00680ADE" w:rsidP="00680ADE">
      <w:pPr>
        <w:jc w:val="both"/>
        <w:rPr>
          <w:rFonts w:asciiTheme="minorHAnsi" w:hAnsiTheme="minorHAnsi"/>
          <w:bCs/>
          <w:iCs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En concreto el objeto del presente sorteo consistirá en realizar un comentario en las publicaciones de las redes sociales oficiales del Bicing (Facebook e Instagram) mencionando a una persona de su entorno que consideren que utilice el Bicing para ir a todos lados, de acuerdo con las instrucciones de la propia publicación.</w:t>
      </w:r>
    </w:p>
    <w:p w:rsidR="00680ADE" w:rsidRPr="00680ADE" w:rsidRDefault="00680ADE" w:rsidP="00680ADE">
      <w:pPr>
        <w:jc w:val="both"/>
        <w:rPr>
          <w:rFonts w:asciiTheme="minorHAnsi" w:hAnsiTheme="minorHAnsi"/>
          <w:b/>
          <w:iCs/>
        </w:rPr>
      </w:pPr>
    </w:p>
    <w:p w:rsidR="00680ADE" w:rsidRDefault="00680ADE" w:rsidP="00680ADE">
      <w:pPr>
        <w:jc w:val="both"/>
        <w:rPr>
          <w:rFonts w:asciiTheme="minorHAnsi" w:hAnsiTheme="minorHAnsi"/>
          <w:b/>
        </w:rPr>
      </w:pPr>
      <w:r w:rsidRPr="00680ADE">
        <w:rPr>
          <w:rFonts w:asciiTheme="minorHAnsi" w:hAnsiTheme="minorHAnsi"/>
          <w:b/>
        </w:rPr>
        <w:t>3.-Participant</w:t>
      </w:r>
      <w:r w:rsidRPr="00680ADE">
        <w:rPr>
          <w:rFonts w:asciiTheme="minorHAnsi" w:hAnsiTheme="minorHAnsi"/>
          <w:b/>
        </w:rPr>
        <w:t>e</w:t>
      </w:r>
      <w:r w:rsidRPr="00680ADE">
        <w:rPr>
          <w:rFonts w:asciiTheme="minorHAnsi" w:hAnsiTheme="minorHAnsi"/>
          <w:b/>
        </w:rPr>
        <w:t>s</w:t>
      </w:r>
    </w:p>
    <w:p w:rsidR="00680ADE" w:rsidRDefault="00680ADE" w:rsidP="00680ADE">
      <w:pPr>
        <w:jc w:val="both"/>
        <w:rPr>
          <w:rFonts w:asciiTheme="minorHAnsi" w:hAnsiTheme="minorHAnsi"/>
          <w:b/>
        </w:rPr>
      </w:pPr>
    </w:p>
    <w:p w:rsidR="00680ADE" w:rsidRDefault="00680ADE" w:rsidP="00680AD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Podrán participar en el sorteo aquellos abonados del servicio que durante el periodo comprendido entre el día 17 y 21 de febrero de 2020, ambos incluidos, hayan comentado las publicaciones de redes sociales del Bicing del 17 de febrero de 2020 (Instagram y Facebook) mencionando a la persona de su entorno que consideren que circula en Bicing de forma constante. Para acceder al sorteo los participantes deberán seguir los perfiles oficiales de Bicing y de la Casa de les </w:t>
      </w:r>
      <w:proofErr w:type="spellStart"/>
      <w:r>
        <w:rPr>
          <w:rFonts w:asciiTheme="minorHAnsi" w:hAnsiTheme="minorHAnsi"/>
          <w:bCs/>
        </w:rPr>
        <w:t>Punxes</w:t>
      </w:r>
      <w:proofErr w:type="spellEnd"/>
      <w:r>
        <w:rPr>
          <w:rFonts w:asciiTheme="minorHAnsi" w:hAnsiTheme="minorHAnsi"/>
          <w:bCs/>
        </w:rPr>
        <w:t xml:space="preserve"> en Instagram y Facebook, en función de la red o redes sociales en las que se desee participar.</w:t>
      </w:r>
    </w:p>
    <w:p w:rsidR="00680ADE" w:rsidRDefault="00680ADE" w:rsidP="00680ADE">
      <w:pPr>
        <w:jc w:val="both"/>
        <w:rPr>
          <w:rFonts w:asciiTheme="minorHAnsi" w:hAnsiTheme="minorHAnsi"/>
          <w:bCs/>
        </w:rPr>
      </w:pPr>
    </w:p>
    <w:p w:rsidR="00680ADE" w:rsidRDefault="00680ADE" w:rsidP="00680AD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Serán considerados participantes en el sorteo todos aquellos abonados que estén dados de alta en el servicio y que estén al corriente de pagos, sin haber sido penalizados por un expediente de incumplimiento a fecha de realización del sorteo.</w:t>
      </w:r>
    </w:p>
    <w:p w:rsidR="00680ADE" w:rsidRDefault="00680ADE" w:rsidP="00680ADE">
      <w:pPr>
        <w:jc w:val="both"/>
        <w:rPr>
          <w:rFonts w:asciiTheme="minorHAnsi" w:hAnsiTheme="minorHAnsi"/>
          <w:bCs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Cada participante sumará una única participación en cada red social.</w:t>
      </w:r>
    </w:p>
    <w:p w:rsidR="00680ADE" w:rsidRPr="00680ADE" w:rsidRDefault="00680ADE" w:rsidP="00680ADE"/>
    <w:p w:rsid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80ADE">
        <w:rPr>
          <w:rFonts w:asciiTheme="minorHAnsi" w:hAnsiTheme="minorHAnsi"/>
          <w:b/>
        </w:rPr>
        <w:t>4.- Premi</w:t>
      </w:r>
      <w:r w:rsidR="00B37077">
        <w:rPr>
          <w:rFonts w:asciiTheme="minorHAnsi" w:hAnsiTheme="minorHAnsi"/>
          <w:b/>
        </w:rPr>
        <w:t>o</w:t>
      </w:r>
      <w:r w:rsidRPr="00680ADE">
        <w:rPr>
          <w:rFonts w:asciiTheme="minorHAnsi" w:hAnsiTheme="minorHAnsi"/>
          <w:b/>
        </w:rPr>
        <w:t>s</w:t>
      </w:r>
    </w:p>
    <w:p w:rsidR="00B37077" w:rsidRDefault="00B37077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680ADE" w:rsidRPr="00B37077" w:rsidRDefault="00B37077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El sorteo tiene como premio una entrada doble para disfrutar de la actividad VISITA EXCLUSIVE en la Casa de les </w:t>
      </w:r>
      <w:proofErr w:type="spellStart"/>
      <w:r>
        <w:rPr>
          <w:rFonts w:asciiTheme="minorHAnsi" w:hAnsiTheme="minorHAnsi"/>
          <w:bCs/>
        </w:rPr>
        <w:t>Punxes</w:t>
      </w:r>
      <w:proofErr w:type="spellEnd"/>
      <w:r>
        <w:rPr>
          <w:rFonts w:asciiTheme="minorHAnsi" w:hAnsiTheme="minorHAnsi"/>
          <w:bCs/>
        </w:rPr>
        <w:t>. Se sorteará una entrada doble entre los participantes de Instagram y una entrada doble entre los participantes de Facebook. La visita se podrá disfrutar de lunes a domingo previa reserva y en función de la disponibilidad del establecimiento.</w:t>
      </w: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680ADE">
        <w:rPr>
          <w:rFonts w:asciiTheme="minorHAnsi" w:hAnsiTheme="minorHAnsi"/>
          <w:b/>
          <w:color w:val="000000"/>
          <w:shd w:val="clear" w:color="auto" w:fill="FFFFFF"/>
        </w:rPr>
        <w:t xml:space="preserve">5. </w:t>
      </w:r>
      <w:r w:rsidR="00B37077">
        <w:rPr>
          <w:rFonts w:asciiTheme="minorHAnsi" w:hAnsiTheme="minorHAnsi"/>
          <w:b/>
          <w:color w:val="000000"/>
          <w:shd w:val="clear" w:color="auto" w:fill="FFFFFF"/>
        </w:rPr>
        <w:t>Plazo</w:t>
      </w:r>
      <w:r w:rsidRPr="00680ADE">
        <w:rPr>
          <w:rFonts w:asciiTheme="minorHAnsi" w:hAnsiTheme="minorHAnsi"/>
          <w:b/>
          <w:color w:val="000000"/>
          <w:shd w:val="clear" w:color="auto" w:fill="FFFFFF"/>
        </w:rPr>
        <w:t xml:space="preserve"> de participació</w:t>
      </w:r>
      <w:r w:rsidR="00B37077">
        <w:rPr>
          <w:rFonts w:asciiTheme="minorHAnsi" w:hAnsiTheme="minorHAnsi"/>
          <w:b/>
          <w:color w:val="000000"/>
          <w:shd w:val="clear" w:color="auto" w:fill="FFFFFF"/>
        </w:rPr>
        <w:t>n</w:t>
      </w:r>
    </w:p>
    <w:p w:rsidR="00680ADE" w:rsidRP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80ADE">
        <w:rPr>
          <w:rFonts w:asciiTheme="minorHAnsi" w:hAnsiTheme="minorHAnsi"/>
          <w:color w:val="000000"/>
          <w:shd w:val="clear" w:color="auto" w:fill="FFFFFF"/>
        </w:rPr>
        <w:t>El períod</w:t>
      </w:r>
      <w:r w:rsidR="00B37077">
        <w:rPr>
          <w:rFonts w:asciiTheme="minorHAnsi" w:hAnsiTheme="minorHAnsi"/>
          <w:color w:val="000000"/>
          <w:shd w:val="clear" w:color="auto" w:fill="FFFFFF"/>
        </w:rPr>
        <w:t>o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 de participació</w:t>
      </w:r>
      <w:r w:rsidR="00B37077">
        <w:rPr>
          <w:rFonts w:asciiTheme="minorHAnsi" w:hAnsiTheme="minorHAnsi"/>
          <w:color w:val="000000"/>
          <w:shd w:val="clear" w:color="auto" w:fill="FFFFFF"/>
        </w:rPr>
        <w:t xml:space="preserve">n comienza el lunes 17 de febrero de 2020 y la fecha final de participación es el viernes 21 de febrero de 2020, ambos </w:t>
      </w:r>
      <w:r w:rsidR="000C7A93">
        <w:rPr>
          <w:rFonts w:asciiTheme="minorHAnsi" w:hAnsiTheme="minorHAnsi"/>
          <w:color w:val="000000"/>
          <w:shd w:val="clear" w:color="auto" w:fill="FFFFFF"/>
        </w:rPr>
        <w:t>incluidos</w:t>
      </w:r>
      <w:bookmarkStart w:id="0" w:name="_GoBack"/>
      <w:bookmarkEnd w:id="0"/>
      <w:r w:rsidR="00B37077">
        <w:rPr>
          <w:rFonts w:asciiTheme="minorHAnsi" w:hAnsiTheme="minorHAnsi"/>
          <w:color w:val="000000"/>
          <w:shd w:val="clear" w:color="auto" w:fill="FFFFFF"/>
        </w:rPr>
        <w:t>.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80ADE" w:rsidRPr="00680ADE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Bicing se reserva la posibilidad de alargar la duración del sorteo, siempre que se avise por los canales habituales de comunicación </w:t>
      </w:r>
      <w:r w:rsidR="00680ADE" w:rsidRPr="00680ADE">
        <w:rPr>
          <w:rFonts w:asciiTheme="minorHAnsi" w:hAnsiTheme="minorHAnsi"/>
          <w:color w:val="000000"/>
          <w:shd w:val="clear" w:color="auto" w:fill="FFFFFF"/>
        </w:rPr>
        <w:t>(Facebook, Twitter, Instagram i web de Bicing).</w:t>
      </w:r>
    </w:p>
    <w:p w:rsidR="00680ADE" w:rsidRP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80ADE" w:rsidRPr="00680ADE" w:rsidRDefault="00680ADE" w:rsidP="00680ADE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680ADE">
        <w:rPr>
          <w:rFonts w:asciiTheme="minorHAnsi" w:hAnsiTheme="minorHAnsi"/>
          <w:b/>
          <w:color w:val="000000"/>
          <w:shd w:val="clear" w:color="auto" w:fill="FFFFFF"/>
        </w:rPr>
        <w:t>6. Funcionam</w:t>
      </w:r>
      <w:r w:rsidR="00B37077">
        <w:rPr>
          <w:rFonts w:asciiTheme="minorHAnsi" w:hAnsiTheme="minorHAnsi"/>
          <w:b/>
          <w:color w:val="000000"/>
          <w:shd w:val="clear" w:color="auto" w:fill="FFFFFF"/>
        </w:rPr>
        <w:t>i</w:t>
      </w:r>
      <w:r w:rsidRPr="00680ADE">
        <w:rPr>
          <w:rFonts w:asciiTheme="minorHAnsi" w:hAnsiTheme="minorHAnsi"/>
          <w:b/>
          <w:color w:val="000000"/>
          <w:shd w:val="clear" w:color="auto" w:fill="FFFFFF"/>
        </w:rPr>
        <w:t>ent</w:t>
      </w:r>
      <w:r w:rsidR="00B37077">
        <w:rPr>
          <w:rFonts w:asciiTheme="minorHAnsi" w:hAnsiTheme="minorHAnsi"/>
          <w:b/>
          <w:color w:val="000000"/>
          <w:shd w:val="clear" w:color="auto" w:fill="FFFFFF"/>
        </w:rPr>
        <w:t>o</w:t>
      </w:r>
      <w:r w:rsidRPr="00680ADE">
        <w:rPr>
          <w:rFonts w:asciiTheme="minorHAnsi" w:hAnsiTheme="minorHAnsi"/>
          <w:b/>
          <w:color w:val="000000"/>
          <w:shd w:val="clear" w:color="auto" w:fill="FFFFFF"/>
        </w:rPr>
        <w:t xml:space="preserve"> del </w:t>
      </w:r>
      <w:r w:rsidR="00B37077">
        <w:rPr>
          <w:rFonts w:asciiTheme="minorHAnsi" w:hAnsiTheme="minorHAnsi"/>
          <w:b/>
          <w:color w:val="000000"/>
          <w:shd w:val="clear" w:color="auto" w:fill="FFFFFF"/>
        </w:rPr>
        <w:t>sorteo</w:t>
      </w:r>
    </w:p>
    <w:p w:rsid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Entrarán en el sorteo como participantes todos aquellos usuarios y usuarios que sean miembros del Bicing en activo con número de tarjeta Bicing asociado, al corriente de pagos y sin bloqueos ni penalizaciones vigentes a día 21 de febrero de 2020; que sigan las redes sociales del servicio y de la Casa de les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Punxes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(Instagram y/o Facebook, en función de la plataforma donde se participe) y que durante el periodo comprendido entre el 17 y el 21 de febrero de 2020 (ambos incluidos) realicen un comentario en las publicaciones de Instagram y Facebook del día 17 de febrero de 2020 que hablen explícitamente del sorteo y que además respondan a la pregunta que planteamos mencionando a otro usuario. Solo se tendrán en cuenta los comentarios de las publicaciones de las fechas mencionadas.</w:t>
      </w:r>
    </w:p>
    <w:p w:rsidR="00B37077" w:rsidRPr="00680ADE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80ADE" w:rsidRPr="00680ADE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Bicing se reserva el derecho de retirar comentarios que considere que no se adecúan al objeto del sorteo y/o que sean ofensivas, de mal gusto, de carácter político o inapropiados por cualquier motivo. Igualmente se retirarán los comentarios que vulneren o puedan vulnerar cualquier normativa de ámbito nacional, europeo y/o internacional y, en especial, las condiciones de uso suscritas por todos los usuarios del servicio Bicing y otra normativa de aplicación propia del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Ajuntament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de Barcelona.</w:t>
      </w:r>
    </w:p>
    <w:p w:rsid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Los ganadores serán seleccionados por sorteo de forma aleatoria.</w:t>
      </w: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B37077" w:rsidRPr="00680ADE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Únicamente se contabilizará una participación por usuario Bicing y red social (que se identificará mediante su número de tarjeta activa). Aun así, un único participante no </w:t>
      </w:r>
      <w:r>
        <w:rPr>
          <w:rFonts w:asciiTheme="minorHAnsi" w:hAnsiTheme="minorHAnsi"/>
          <w:color w:val="000000"/>
          <w:shd w:val="clear" w:color="auto" w:fill="FFFFFF"/>
        </w:rPr>
        <w:lastRenderedPageBreak/>
        <w:t>podrá ganar en más de una ocasión y solamente optará a una entrada doble. Si se da el caso de que un participante resulta ganador con diferentes participaciones, se procederá a seleccionar un ganador suplente.</w:t>
      </w:r>
    </w:p>
    <w:p w:rsidR="00680ADE" w:rsidRPr="00680ADE" w:rsidRDefault="00680ADE" w:rsidP="00680ADE"/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80ADE">
        <w:rPr>
          <w:rFonts w:asciiTheme="minorHAnsi" w:hAnsiTheme="minorHAnsi"/>
          <w:b/>
        </w:rPr>
        <w:t>7. Comunicació</w:t>
      </w:r>
      <w:r w:rsidR="00B37077">
        <w:rPr>
          <w:rFonts w:asciiTheme="minorHAnsi" w:hAnsiTheme="minorHAnsi"/>
          <w:b/>
        </w:rPr>
        <w:t>n</w:t>
      </w:r>
      <w:r w:rsidRPr="00680ADE">
        <w:rPr>
          <w:rFonts w:asciiTheme="minorHAnsi" w:hAnsiTheme="minorHAnsi"/>
          <w:b/>
        </w:rPr>
        <w:t xml:space="preserve"> del ganador/a</w:t>
      </w: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80ADE" w:rsidRDefault="00680ADE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80ADE">
        <w:rPr>
          <w:rFonts w:asciiTheme="minorHAnsi" w:hAnsiTheme="minorHAnsi"/>
        </w:rPr>
        <w:t xml:space="preserve">Barcelona de </w:t>
      </w:r>
      <w:proofErr w:type="spellStart"/>
      <w:r w:rsidRPr="00680ADE">
        <w:rPr>
          <w:rFonts w:asciiTheme="minorHAnsi" w:hAnsiTheme="minorHAnsi"/>
        </w:rPr>
        <w:t>Serveis</w:t>
      </w:r>
      <w:proofErr w:type="spellEnd"/>
      <w:r w:rsidRPr="00680ADE">
        <w:rPr>
          <w:rFonts w:asciiTheme="minorHAnsi" w:hAnsiTheme="minorHAnsi"/>
        </w:rPr>
        <w:t xml:space="preserve"> </w:t>
      </w:r>
      <w:proofErr w:type="spellStart"/>
      <w:r w:rsidRPr="00680ADE">
        <w:rPr>
          <w:rFonts w:asciiTheme="minorHAnsi" w:hAnsiTheme="minorHAnsi"/>
        </w:rPr>
        <w:t>Municipals</w:t>
      </w:r>
      <w:proofErr w:type="spellEnd"/>
      <w:r w:rsidRPr="00680ADE">
        <w:rPr>
          <w:rFonts w:asciiTheme="minorHAnsi" w:hAnsiTheme="minorHAnsi"/>
        </w:rPr>
        <w:t>, S.A.</w:t>
      </w:r>
      <w:r w:rsidR="00B37077">
        <w:rPr>
          <w:rFonts w:asciiTheme="minorHAnsi" w:hAnsiTheme="minorHAnsi"/>
        </w:rPr>
        <w:t xml:space="preserve"> publicará el nombre de los ganadores entre el 24 y el 28 de febrero de 2020 a través de las redes sociales y de la web de Bicing. Bicing se reserva la posibilidad de alargar el tiempo de comunicación de los ganadores siempre que se avise por los canales habituales de comunicación</w:t>
      </w:r>
      <w:r w:rsidRPr="00680ADE">
        <w:rPr>
          <w:rFonts w:asciiTheme="minorHAnsi" w:hAnsiTheme="minorHAnsi"/>
          <w:color w:val="000000"/>
          <w:shd w:val="clear" w:color="auto" w:fill="FFFFFF"/>
        </w:rPr>
        <w:t xml:space="preserve"> (Facebook, Twitter, Instagram i web de Bicing).</w:t>
      </w: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Los ganadores tendrán que contactar a Barcelona de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Serveis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Municipals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>, S.A. a través de un mensaje privado en las redes sociales del Bicing para confirmar que son miembros activos del servicio y que reúnen los requisitos para optar al premio.</w:t>
      </w:r>
    </w:p>
    <w:p w:rsidR="00B37077" w:rsidRDefault="00B37077" w:rsidP="00680ADE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B37077" w:rsidRPr="00B37077" w:rsidRDefault="00B37077" w:rsidP="00680A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>En el caso de que el ganador no responda a la comunicación de Bicing en un plazo de 3 días naturales, no acepte el premio o no cumpla con aquello indicado en las presentes bases, perderá su condición de ganador y se designara un ganador suplente, que tendrá un plazo de 3 días para aceptar el premio.</w:t>
      </w: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80ADE" w:rsidRPr="00680ADE" w:rsidRDefault="00B37077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Ace</w:t>
      </w:r>
      <w:r w:rsidR="00680ADE" w:rsidRPr="00680ADE">
        <w:rPr>
          <w:rFonts w:asciiTheme="minorHAnsi" w:hAnsiTheme="minorHAnsi"/>
          <w:b/>
        </w:rPr>
        <w:t>ptació</w:t>
      </w:r>
      <w:r>
        <w:rPr>
          <w:rFonts w:asciiTheme="minorHAnsi" w:hAnsiTheme="minorHAnsi"/>
          <w:b/>
        </w:rPr>
        <w:t>n</w:t>
      </w:r>
      <w:r w:rsidR="00680ADE" w:rsidRPr="00680ADE">
        <w:rPr>
          <w:rFonts w:asciiTheme="minorHAnsi" w:hAnsiTheme="minorHAnsi"/>
          <w:b/>
        </w:rPr>
        <w:t xml:space="preserve"> del premi</w:t>
      </w:r>
      <w:r>
        <w:rPr>
          <w:rFonts w:asciiTheme="minorHAnsi" w:hAnsiTheme="minorHAnsi"/>
          <w:b/>
        </w:rPr>
        <w:t>o</w:t>
      </w: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37077" w:rsidRDefault="00B37077" w:rsidP="00680ADE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Una vez aceptado el premio y habiendo sido anunciada su condición de ganadores,</w:t>
      </w:r>
      <w:r w:rsidR="000C7A93">
        <w:rPr>
          <w:rFonts w:asciiTheme="minorHAnsi" w:hAnsiTheme="minorHAnsi"/>
          <w:color w:val="000000" w:themeColor="text1"/>
        </w:rPr>
        <w:t xml:space="preserve"> les haremos llegar el contacto de la Casa de les </w:t>
      </w:r>
      <w:proofErr w:type="spellStart"/>
      <w:r w:rsidR="000C7A93">
        <w:rPr>
          <w:rFonts w:asciiTheme="minorHAnsi" w:hAnsiTheme="minorHAnsi"/>
          <w:color w:val="000000" w:themeColor="text1"/>
        </w:rPr>
        <w:t>Punxes</w:t>
      </w:r>
      <w:proofErr w:type="spellEnd"/>
      <w:r w:rsidR="000C7A93">
        <w:rPr>
          <w:rFonts w:asciiTheme="minorHAnsi" w:hAnsiTheme="minorHAnsi"/>
          <w:color w:val="000000" w:themeColor="text1"/>
        </w:rPr>
        <w:t xml:space="preserve"> para obtener la entrada. Para más información sobre la VISITA EXCLUSIVE de la Casa de les </w:t>
      </w:r>
      <w:proofErr w:type="spellStart"/>
      <w:r w:rsidR="000C7A93">
        <w:rPr>
          <w:rFonts w:asciiTheme="minorHAnsi" w:hAnsiTheme="minorHAnsi"/>
          <w:color w:val="000000" w:themeColor="text1"/>
        </w:rPr>
        <w:t>Punxes</w:t>
      </w:r>
      <w:proofErr w:type="spellEnd"/>
      <w:r w:rsidR="000C7A93">
        <w:rPr>
          <w:rFonts w:asciiTheme="minorHAnsi" w:hAnsiTheme="minorHAnsi"/>
          <w:color w:val="000000" w:themeColor="text1"/>
        </w:rPr>
        <w:t xml:space="preserve"> puede consultar la web </w:t>
      </w:r>
      <w:hyperlink r:id="rId4" w:history="1">
        <w:r w:rsidR="000C7A93" w:rsidRPr="00163BCC">
          <w:rPr>
            <w:rStyle w:val="Hipervnculo"/>
            <w:rFonts w:asciiTheme="minorHAnsi" w:hAnsiTheme="minorHAnsi"/>
          </w:rPr>
          <w:t>https://casadelespunxes.com</w:t>
        </w:r>
      </w:hyperlink>
      <w:r w:rsidR="000C7A93">
        <w:rPr>
          <w:rFonts w:asciiTheme="minorHAnsi" w:hAnsiTheme="minorHAnsi"/>
          <w:color w:val="000000" w:themeColor="text1"/>
        </w:rPr>
        <w:t xml:space="preserve"> o bien contactar directamente con la dirección de correo </w:t>
      </w:r>
      <w:hyperlink r:id="rId5" w:history="1">
        <w:r w:rsidR="000C7A93" w:rsidRPr="00163BCC">
          <w:rPr>
            <w:rStyle w:val="Hipervnculo"/>
            <w:rFonts w:asciiTheme="minorHAnsi" w:hAnsiTheme="minorHAnsi"/>
          </w:rPr>
          <w:t>info@lespunxes.com</w:t>
        </w:r>
      </w:hyperlink>
      <w:r w:rsidR="000C7A93">
        <w:rPr>
          <w:rFonts w:asciiTheme="minorHAnsi" w:hAnsiTheme="minorHAnsi"/>
          <w:color w:val="000000" w:themeColor="text1"/>
        </w:rPr>
        <w:t>.</w:t>
      </w: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:rsidR="00680ADE" w:rsidRPr="00680ADE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Reserva</w:t>
      </w:r>
      <w:r w:rsidR="00680ADE" w:rsidRPr="00680ADE">
        <w:rPr>
          <w:rFonts w:asciiTheme="minorHAnsi" w:hAnsiTheme="minorHAnsi"/>
          <w:b/>
        </w:rPr>
        <w:t xml:space="preserve">s </w:t>
      </w:r>
      <w:r>
        <w:rPr>
          <w:rFonts w:asciiTheme="minorHAnsi" w:hAnsiTheme="minorHAnsi"/>
          <w:b/>
        </w:rPr>
        <w:t>y</w:t>
      </w:r>
      <w:r w:rsidR="00680ADE" w:rsidRPr="00680ADE">
        <w:rPr>
          <w:rFonts w:asciiTheme="minorHAnsi" w:hAnsiTheme="minorHAnsi"/>
          <w:b/>
        </w:rPr>
        <w:t xml:space="preserve"> limitacion</w:t>
      </w:r>
      <w:r>
        <w:rPr>
          <w:rFonts w:asciiTheme="minorHAnsi" w:hAnsiTheme="minorHAnsi"/>
          <w:b/>
        </w:rPr>
        <w:t>e</w:t>
      </w:r>
      <w:r w:rsidR="00680ADE" w:rsidRPr="00680ADE">
        <w:rPr>
          <w:rFonts w:asciiTheme="minorHAnsi" w:hAnsiTheme="minorHAnsi"/>
          <w:b/>
        </w:rPr>
        <w:t>s</w:t>
      </w: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datos de los participantes se tomarán de aquellos facilitados por el usuario a efectos de notificaciones relativas al servicio Bicing. Barcelona de </w:t>
      </w:r>
      <w:proofErr w:type="spellStart"/>
      <w:r>
        <w:rPr>
          <w:rFonts w:asciiTheme="minorHAnsi" w:hAnsiTheme="minorHAnsi"/>
        </w:rPr>
        <w:t>Serveis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Municipals</w:t>
      </w:r>
      <w:proofErr w:type="spellEnd"/>
      <w:r>
        <w:rPr>
          <w:rFonts w:asciiTheme="minorHAnsi" w:hAnsiTheme="minorHAnsi"/>
        </w:rPr>
        <w:t xml:space="preserve">, S.A. queda eximida de cualquier responsabilidad en el supuesto de existir algún error en la captura o transcripción de los datos facilitados por los propios participantes que impidiera su identificación. Barcelona de </w:t>
      </w:r>
      <w:proofErr w:type="spellStart"/>
      <w:r>
        <w:rPr>
          <w:rFonts w:asciiTheme="minorHAnsi" w:hAnsiTheme="minorHAnsi"/>
        </w:rPr>
        <w:t>Serveis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Municipals</w:t>
      </w:r>
      <w:proofErr w:type="spellEnd"/>
      <w:r>
        <w:rPr>
          <w:rFonts w:asciiTheme="minorHAnsi" w:hAnsiTheme="minorHAnsi"/>
        </w:rPr>
        <w:t>, S.A. podrá solicitar al ganador su identificación mediante fotocopia de DNI u otra documentación válida para verificar su identidad y su mayoría de edad.</w:t>
      </w: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80ADE">
        <w:rPr>
          <w:rFonts w:asciiTheme="minorHAnsi" w:hAnsiTheme="minorHAnsi"/>
          <w:b/>
        </w:rPr>
        <w:t>10.- Protecció</w:t>
      </w:r>
      <w:r w:rsidR="000C7A93">
        <w:rPr>
          <w:rFonts w:asciiTheme="minorHAnsi" w:hAnsiTheme="minorHAnsi"/>
          <w:b/>
        </w:rPr>
        <w:t>n</w:t>
      </w:r>
      <w:r w:rsidRPr="00680ADE">
        <w:rPr>
          <w:rFonts w:asciiTheme="minorHAnsi" w:hAnsiTheme="minorHAnsi"/>
          <w:b/>
        </w:rPr>
        <w:t xml:space="preserve"> de da</w:t>
      </w:r>
      <w:r w:rsidR="000C7A93">
        <w:rPr>
          <w:rFonts w:asciiTheme="minorHAnsi" w:hAnsiTheme="minorHAnsi"/>
          <w:b/>
        </w:rPr>
        <w:t>to</w:t>
      </w:r>
      <w:r w:rsidRPr="00680ADE">
        <w:rPr>
          <w:rFonts w:asciiTheme="minorHAnsi" w:hAnsiTheme="minorHAnsi"/>
          <w:b/>
        </w:rPr>
        <w:t>s</w:t>
      </w:r>
    </w:p>
    <w:p w:rsid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u w:val="single"/>
        </w:rPr>
      </w:pP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Con su participación, los participantes realizan una cesión a B:SM de todos los datos de carácter personal facilitados para que sean utilizados con finalidades relacionadas con el sorteo. En este sentido todos los participantes dan su consentimiento expreso a B:SM para que los datos sean tratados de acuerdo con el objeto y finalidad de este sorteo.</w:t>
      </w: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</w:rPr>
      </w:pP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 xml:space="preserve">Los ganadores autorizan a Bicing a ceder a la Casa de les </w:t>
      </w:r>
      <w:proofErr w:type="spellStart"/>
      <w:r>
        <w:rPr>
          <w:rFonts w:asciiTheme="minorHAnsi" w:hAnsiTheme="minorHAnsi"/>
          <w:bCs/>
          <w:iCs/>
        </w:rPr>
        <w:t>Punxes</w:t>
      </w:r>
      <w:proofErr w:type="spellEnd"/>
      <w:r>
        <w:rPr>
          <w:rFonts w:asciiTheme="minorHAnsi" w:hAnsiTheme="minorHAnsi"/>
          <w:bCs/>
          <w:iCs/>
        </w:rPr>
        <w:t xml:space="preserve"> sus datos correspondientes a nombre, apellidos y dirección de correo electrónico al efecto de gestionar el intercambio del premio.</w:t>
      </w:r>
    </w:p>
    <w:p w:rsid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</w:rPr>
      </w:pPr>
    </w:p>
    <w:p w:rsidR="000C7A93" w:rsidRPr="000C7A93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Los participantes podrán ejercer en cualquier momento los derechos de acceso, rectificación, cancelación u oposición previstos en la normativa aplicable en materia de protección de datos de carácter personal. A estos efectos tendrán que dirigir una solicitud escrita a Barcelona de </w:t>
      </w:r>
      <w:proofErr w:type="spellStart"/>
      <w:r>
        <w:rPr>
          <w:rFonts w:asciiTheme="minorHAnsi" w:hAnsiTheme="minorHAnsi"/>
          <w:bCs/>
          <w:iCs/>
        </w:rPr>
        <w:t>Serveis</w:t>
      </w:r>
      <w:proofErr w:type="spellEnd"/>
      <w:r>
        <w:rPr>
          <w:rFonts w:asciiTheme="minorHAnsi" w:hAnsiTheme="minorHAnsi"/>
          <w:bCs/>
          <w:iCs/>
        </w:rPr>
        <w:t xml:space="preserve"> </w:t>
      </w:r>
      <w:proofErr w:type="spellStart"/>
      <w:r>
        <w:rPr>
          <w:rFonts w:asciiTheme="minorHAnsi" w:hAnsiTheme="minorHAnsi"/>
          <w:bCs/>
          <w:iCs/>
        </w:rPr>
        <w:t>Municipals</w:t>
      </w:r>
      <w:proofErr w:type="spellEnd"/>
      <w:r>
        <w:rPr>
          <w:rFonts w:asciiTheme="minorHAnsi" w:hAnsiTheme="minorHAnsi"/>
          <w:bCs/>
          <w:iCs/>
        </w:rPr>
        <w:t>, S.A., calle Calàbria, 66, 5ª planta (08015-Barcelona), protecciodades@bsmsa.cat</w:t>
      </w:r>
    </w:p>
    <w:p w:rsidR="000C7A93" w:rsidRPr="00680ADE" w:rsidRDefault="000C7A93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u w:val="single"/>
        </w:rPr>
      </w:pPr>
    </w:p>
    <w:p w:rsidR="00680ADE" w:rsidRPr="00680ADE" w:rsidRDefault="00680ADE" w:rsidP="00680AD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680ADE">
        <w:rPr>
          <w:rFonts w:asciiTheme="minorHAnsi" w:hAnsiTheme="minorHAnsi"/>
          <w:b/>
        </w:rPr>
        <w:t>11. Aceptació</w:t>
      </w:r>
      <w:r w:rsidR="000C7A93">
        <w:rPr>
          <w:rFonts w:asciiTheme="minorHAnsi" w:hAnsiTheme="minorHAnsi"/>
          <w:b/>
        </w:rPr>
        <w:t>n</w:t>
      </w:r>
      <w:r w:rsidRPr="00680ADE">
        <w:rPr>
          <w:rFonts w:asciiTheme="minorHAnsi" w:hAnsiTheme="minorHAnsi"/>
          <w:b/>
        </w:rPr>
        <w:t xml:space="preserve"> </w:t>
      </w:r>
      <w:r w:rsidR="000C7A93">
        <w:rPr>
          <w:rFonts w:asciiTheme="minorHAnsi" w:hAnsiTheme="minorHAnsi"/>
          <w:b/>
        </w:rPr>
        <w:t>y</w:t>
      </w:r>
      <w:r w:rsidRPr="00680ADE">
        <w:rPr>
          <w:rFonts w:asciiTheme="minorHAnsi" w:hAnsiTheme="minorHAnsi"/>
          <w:b/>
        </w:rPr>
        <w:t xml:space="preserve"> publicació</w:t>
      </w:r>
      <w:r w:rsidR="000C7A93">
        <w:rPr>
          <w:rFonts w:asciiTheme="minorHAnsi" w:hAnsiTheme="minorHAnsi"/>
          <w:b/>
        </w:rPr>
        <w:t>n de la</w:t>
      </w:r>
      <w:r w:rsidRPr="00680ADE">
        <w:rPr>
          <w:rFonts w:asciiTheme="minorHAnsi" w:hAnsiTheme="minorHAnsi"/>
          <w:b/>
        </w:rPr>
        <w:t>s bases</w:t>
      </w:r>
    </w:p>
    <w:p w:rsidR="00680ADE" w:rsidRPr="00680ADE" w:rsidRDefault="00680ADE" w:rsidP="00680ADE">
      <w:pPr>
        <w:jc w:val="both"/>
        <w:outlineLvl w:val="0"/>
        <w:rPr>
          <w:rFonts w:asciiTheme="minorHAnsi" w:hAnsiTheme="minorHAnsi" w:cs="Arial"/>
        </w:rPr>
      </w:pPr>
    </w:p>
    <w:p w:rsidR="00680ADE" w:rsidRPr="00680ADE" w:rsidRDefault="00680ADE" w:rsidP="00680ADE">
      <w:pPr>
        <w:jc w:val="both"/>
        <w:outlineLvl w:val="0"/>
        <w:rPr>
          <w:rFonts w:asciiTheme="minorHAnsi" w:hAnsiTheme="minorHAnsi" w:cs="Arial"/>
        </w:rPr>
      </w:pPr>
      <w:r w:rsidRPr="00680ADE">
        <w:rPr>
          <w:rFonts w:asciiTheme="minorHAnsi" w:hAnsiTheme="minorHAnsi" w:cs="Arial"/>
        </w:rPr>
        <w:t>La participació</w:t>
      </w:r>
      <w:r w:rsidR="000C7A93">
        <w:rPr>
          <w:rFonts w:asciiTheme="minorHAnsi" w:hAnsiTheme="minorHAnsi" w:cs="Arial"/>
        </w:rPr>
        <w:t>n</w:t>
      </w:r>
      <w:r w:rsidRPr="00680ADE">
        <w:rPr>
          <w:rFonts w:asciiTheme="minorHAnsi" w:hAnsiTheme="minorHAnsi" w:cs="Arial"/>
        </w:rPr>
        <w:t xml:space="preserve"> en el sorte</w:t>
      </w:r>
      <w:r w:rsidR="000C7A93">
        <w:rPr>
          <w:rFonts w:asciiTheme="minorHAnsi" w:hAnsiTheme="minorHAnsi" w:cs="Arial"/>
        </w:rPr>
        <w:t>o</w:t>
      </w:r>
      <w:r w:rsidRPr="00680ADE">
        <w:rPr>
          <w:rFonts w:asciiTheme="minorHAnsi" w:hAnsiTheme="minorHAnsi" w:cs="Arial"/>
        </w:rPr>
        <w:t xml:space="preserve"> supo</w:t>
      </w:r>
      <w:r w:rsidR="000C7A93">
        <w:rPr>
          <w:rFonts w:asciiTheme="minorHAnsi" w:hAnsiTheme="minorHAnsi" w:cs="Arial"/>
        </w:rPr>
        <w:t>ne</w:t>
      </w:r>
      <w:r w:rsidRPr="00680ADE">
        <w:rPr>
          <w:rFonts w:asciiTheme="minorHAnsi" w:hAnsiTheme="minorHAnsi" w:cs="Arial"/>
        </w:rPr>
        <w:t xml:space="preserve"> l</w:t>
      </w:r>
      <w:r w:rsidR="000C7A93">
        <w:rPr>
          <w:rFonts w:asciiTheme="minorHAnsi" w:hAnsiTheme="minorHAnsi" w:cs="Arial"/>
        </w:rPr>
        <w:t xml:space="preserve">a </w:t>
      </w:r>
      <w:r w:rsidRPr="00680ADE">
        <w:rPr>
          <w:rFonts w:asciiTheme="minorHAnsi" w:hAnsiTheme="minorHAnsi" w:cs="Arial"/>
        </w:rPr>
        <w:t>aceptació</w:t>
      </w:r>
      <w:r w:rsidR="000C7A93">
        <w:rPr>
          <w:rFonts w:asciiTheme="minorHAnsi" w:hAnsiTheme="minorHAnsi" w:cs="Arial"/>
        </w:rPr>
        <w:t>n de la</w:t>
      </w:r>
      <w:r w:rsidRPr="00680ADE">
        <w:rPr>
          <w:rFonts w:asciiTheme="minorHAnsi" w:hAnsiTheme="minorHAnsi" w:cs="Arial"/>
        </w:rPr>
        <w:t>s present</w:t>
      </w:r>
      <w:r w:rsidR="000C7A93">
        <w:rPr>
          <w:rFonts w:asciiTheme="minorHAnsi" w:hAnsiTheme="minorHAnsi" w:cs="Arial"/>
        </w:rPr>
        <w:t>e</w:t>
      </w:r>
      <w:r w:rsidRPr="00680ADE">
        <w:rPr>
          <w:rFonts w:asciiTheme="minorHAnsi" w:hAnsiTheme="minorHAnsi" w:cs="Arial"/>
        </w:rPr>
        <w:t>s bases.</w:t>
      </w:r>
    </w:p>
    <w:p w:rsidR="001375C4" w:rsidRPr="00680ADE" w:rsidRDefault="001375C4"/>
    <w:sectPr w:rsidR="001375C4" w:rsidRPr="00680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E"/>
    <w:rsid w:val="000C7A93"/>
    <w:rsid w:val="001375C4"/>
    <w:rsid w:val="00680ADE"/>
    <w:rsid w:val="00B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704E"/>
  <w15:chartTrackingRefBased/>
  <w15:docId w15:val="{C9E055C9-CA32-4090-A249-8BE928C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ADE"/>
    <w:pPr>
      <w:spacing w:before="100" w:beforeAutospacing="1" w:after="100" w:afterAutospacing="1"/>
    </w:pPr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68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spunxes.com" TargetMode="External"/><Relationship Id="rId4" Type="http://schemas.openxmlformats.org/officeDocument/2006/relationships/hyperlink" Target="https://casadelespunx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Ivan</dc:creator>
  <cp:keywords/>
  <dc:description/>
  <cp:lastModifiedBy>Jimenez, Ivan</cp:lastModifiedBy>
  <cp:revision>1</cp:revision>
  <dcterms:created xsi:type="dcterms:W3CDTF">2020-02-17T10:53:00Z</dcterms:created>
  <dcterms:modified xsi:type="dcterms:W3CDTF">2020-02-17T12:08:00Z</dcterms:modified>
</cp:coreProperties>
</file>